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2AB7" w14:textId="3B432233" w:rsidR="00BE44FC" w:rsidRPr="00B65657" w:rsidRDefault="00B65657">
      <w:pPr>
        <w:rPr>
          <w:b/>
          <w:bCs/>
          <w:sz w:val="72"/>
          <w:szCs w:val="72"/>
        </w:rPr>
      </w:pPr>
      <w:r w:rsidRPr="00B65657">
        <w:rPr>
          <w:b/>
          <w:bCs/>
          <w:sz w:val="72"/>
          <w:szCs w:val="72"/>
        </w:rPr>
        <w:t>Notice:</w:t>
      </w:r>
    </w:p>
    <w:p w14:paraId="6E6FE997" w14:textId="77777777" w:rsidR="00B65657" w:rsidRDefault="00B65657"/>
    <w:p w14:paraId="6AFAB417" w14:textId="79EDC03C" w:rsidR="00B65657" w:rsidRPr="00B65657" w:rsidRDefault="00B65657">
      <w:pPr>
        <w:rPr>
          <w:sz w:val="48"/>
          <w:szCs w:val="48"/>
        </w:rPr>
      </w:pPr>
      <w:r w:rsidRPr="00B65657">
        <w:rPr>
          <w:sz w:val="48"/>
          <w:szCs w:val="48"/>
        </w:rPr>
        <w:t>The Fountain County Council meeting has been postponed to Friday, December 20, 2024 at 9:00 a.m.</w:t>
      </w:r>
    </w:p>
    <w:sectPr w:rsidR="00B65657" w:rsidRPr="00B6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57"/>
    <w:rsid w:val="00AE23E8"/>
    <w:rsid w:val="00B65657"/>
    <w:rsid w:val="00BE44FC"/>
    <w:rsid w:val="00D1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FA10"/>
  <w15:chartTrackingRefBased/>
  <w15:docId w15:val="{743A2F16-25D2-4673-B93B-57B46851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Chambers</dc:creator>
  <cp:keywords/>
  <dc:description/>
  <cp:lastModifiedBy>Colleen Chambers</cp:lastModifiedBy>
  <cp:revision>1</cp:revision>
  <dcterms:created xsi:type="dcterms:W3CDTF">2024-12-12T19:11:00Z</dcterms:created>
  <dcterms:modified xsi:type="dcterms:W3CDTF">2024-12-12T19:12:00Z</dcterms:modified>
</cp:coreProperties>
</file>